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8B" w:rsidRPr="004A2F8B" w:rsidRDefault="00E95019" w:rsidP="004A2F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2023 года действуют </w:t>
      </w:r>
      <w:proofErr w:type="gramStart"/>
      <w:r w:rsidRPr="004A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Pr="004A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7B96" w:rsidRDefault="00E95019" w:rsidP="004A2F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оказания услуг почтовой связи.</w:t>
      </w:r>
    </w:p>
    <w:p w:rsidR="004A2F8B" w:rsidRPr="004A2F8B" w:rsidRDefault="004A2F8B" w:rsidP="004A2F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019" w:rsidRPr="004A2F8B" w:rsidRDefault="00E95019" w:rsidP="004A2F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F8B">
        <w:rPr>
          <w:color w:val="000000"/>
          <w:sz w:val="28"/>
          <w:szCs w:val="28"/>
        </w:rPr>
        <w:t xml:space="preserve">С 1 сентября 2023 года вступил в силу приказ </w:t>
      </w:r>
      <w:proofErr w:type="spellStart"/>
      <w:r w:rsidRPr="004A2F8B">
        <w:rPr>
          <w:color w:val="000000"/>
          <w:sz w:val="28"/>
          <w:szCs w:val="28"/>
        </w:rPr>
        <w:t>Минцифры</w:t>
      </w:r>
      <w:proofErr w:type="spellEnd"/>
      <w:r w:rsidRPr="004A2F8B">
        <w:rPr>
          <w:color w:val="000000"/>
          <w:sz w:val="28"/>
          <w:szCs w:val="28"/>
        </w:rPr>
        <w:t xml:space="preserve"> России от 17.04.2023 №</w:t>
      </w:r>
      <w:r w:rsidR="004A2F8B">
        <w:rPr>
          <w:color w:val="000000"/>
          <w:sz w:val="28"/>
          <w:szCs w:val="28"/>
        </w:rPr>
        <w:t xml:space="preserve"> </w:t>
      </w:r>
      <w:r w:rsidRPr="004A2F8B">
        <w:rPr>
          <w:color w:val="000000"/>
          <w:sz w:val="28"/>
          <w:szCs w:val="28"/>
        </w:rPr>
        <w:t xml:space="preserve">382 (зарегистрирован Министерством юстиции Российской Федерации 2 июня 2023 года, регистрационный №73719) «Об утверждении </w:t>
      </w:r>
      <w:r w:rsidR="004A2F8B">
        <w:rPr>
          <w:color w:val="000000"/>
          <w:sz w:val="28"/>
          <w:szCs w:val="28"/>
        </w:rPr>
        <w:t>П</w:t>
      </w:r>
      <w:r w:rsidRPr="004A2F8B">
        <w:rPr>
          <w:color w:val="000000"/>
          <w:sz w:val="28"/>
          <w:szCs w:val="28"/>
        </w:rPr>
        <w:t>равил оказания услуг почтовой связи».</w:t>
      </w:r>
    </w:p>
    <w:p w:rsidR="00E95019" w:rsidRDefault="00E95019" w:rsidP="004A2F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F8B">
        <w:rPr>
          <w:color w:val="000000"/>
          <w:sz w:val="28"/>
          <w:szCs w:val="28"/>
        </w:rPr>
        <w:t>Основные изменения направлены на повышение качества услуг почтовой связи и коснутся следующих вопросов:</w:t>
      </w:r>
    </w:p>
    <w:p w:rsidR="00E95019" w:rsidRDefault="004A2F8B" w:rsidP="004A2F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="00E95019" w:rsidRPr="004A2F8B">
        <w:rPr>
          <w:color w:val="000000"/>
          <w:sz w:val="28"/>
          <w:szCs w:val="28"/>
        </w:rPr>
        <w:t xml:space="preserve">орядка приема регистрируемых почтовых отправлений. Новыми Правилами предусмотрена идентификация отправителей почтовых отправлений. По результатам идентификации отправителя, оператор почтовой связи осуществляет фиксирование полученной информации в соответствии с требованиями ст.64 Федерального закона от 07.07.2003 </w:t>
      </w:r>
      <w:r>
        <w:rPr>
          <w:color w:val="000000"/>
          <w:sz w:val="28"/>
          <w:szCs w:val="28"/>
        </w:rPr>
        <w:t xml:space="preserve">         </w:t>
      </w:r>
      <w:r w:rsidR="00E95019" w:rsidRPr="004A2F8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95019" w:rsidRPr="004A2F8B">
        <w:rPr>
          <w:color w:val="000000"/>
          <w:sz w:val="28"/>
          <w:szCs w:val="28"/>
        </w:rPr>
        <w:t>126-ФЗ «О связи»</w:t>
      </w:r>
      <w:r>
        <w:rPr>
          <w:color w:val="000000"/>
          <w:sz w:val="28"/>
          <w:szCs w:val="28"/>
        </w:rPr>
        <w:t>.</w:t>
      </w:r>
    </w:p>
    <w:p w:rsidR="00E95019" w:rsidRDefault="004A2F8B" w:rsidP="004A2F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="00E95019" w:rsidRPr="004A2F8B">
        <w:rPr>
          <w:color w:val="000000"/>
          <w:sz w:val="28"/>
          <w:szCs w:val="28"/>
        </w:rPr>
        <w:t>рием почтовых переводов от отправителей (их уполномоченных представителей) осуществляется при условии их идентификации в соответствии с законодательством Российской Федерации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(в силу требований Федерального закона от 07.08.2001 №</w:t>
      </w:r>
      <w:r>
        <w:rPr>
          <w:color w:val="000000"/>
          <w:sz w:val="28"/>
          <w:szCs w:val="28"/>
        </w:rPr>
        <w:t xml:space="preserve"> </w:t>
      </w:r>
      <w:r w:rsidR="00E95019" w:rsidRPr="004A2F8B">
        <w:rPr>
          <w:color w:val="000000"/>
          <w:sz w:val="28"/>
          <w:szCs w:val="28"/>
        </w:rPr>
        <w:t>115-ФЗ «О противодействии легализации (отмыванию) доходов, полученных преступным путем, и финансированию терроризма»)</w:t>
      </w:r>
      <w:r>
        <w:rPr>
          <w:color w:val="000000"/>
          <w:sz w:val="28"/>
          <w:szCs w:val="28"/>
        </w:rPr>
        <w:t>.</w:t>
      </w:r>
      <w:proofErr w:type="gramEnd"/>
    </w:p>
    <w:p w:rsidR="00E95019" w:rsidRDefault="004A2F8B" w:rsidP="004A2F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95019" w:rsidRPr="004A2F8B">
        <w:rPr>
          <w:color w:val="000000"/>
          <w:sz w:val="28"/>
          <w:szCs w:val="28"/>
        </w:rPr>
        <w:t>аздел V Правил «Права и обязанности операторов почтовой связи» дополнен пунктом 48 в части порядка обработки и срока хранения полученных персональных данных пользователей услугами почтовой связи в соответствии с требованиями Федерального закона от 27.07.2006 N 152-ФЗ "О персональных данных".</w:t>
      </w:r>
    </w:p>
    <w:p w:rsidR="00E95019" w:rsidRPr="004A2F8B" w:rsidRDefault="00E95019" w:rsidP="004A2F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F8B">
        <w:rPr>
          <w:color w:val="000000"/>
          <w:sz w:val="28"/>
          <w:szCs w:val="28"/>
        </w:rPr>
        <w:t xml:space="preserve">Настоящие правила будут действовать в течение шести лет </w:t>
      </w:r>
      <w:proofErr w:type="gramStart"/>
      <w:r w:rsidRPr="004A2F8B">
        <w:rPr>
          <w:color w:val="000000"/>
          <w:sz w:val="28"/>
          <w:szCs w:val="28"/>
        </w:rPr>
        <w:t>с даты вступления</w:t>
      </w:r>
      <w:proofErr w:type="gramEnd"/>
      <w:r w:rsidRPr="004A2F8B">
        <w:rPr>
          <w:color w:val="000000"/>
          <w:sz w:val="28"/>
          <w:szCs w:val="28"/>
        </w:rPr>
        <w:t xml:space="preserve"> в силу настоящего приказа.</w:t>
      </w:r>
    </w:p>
    <w:p w:rsidR="00E95019" w:rsidRDefault="00E95019"/>
    <w:sectPr w:rsidR="00E9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9"/>
    <w:rsid w:val="001E7B96"/>
    <w:rsid w:val="004A2F8B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5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5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Kaplina</cp:lastModifiedBy>
  <cp:revision>1</cp:revision>
  <dcterms:created xsi:type="dcterms:W3CDTF">2023-09-27T07:19:00Z</dcterms:created>
  <dcterms:modified xsi:type="dcterms:W3CDTF">2023-09-27T07:19:00Z</dcterms:modified>
</cp:coreProperties>
</file>